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48" w:rsidRPr="00B03848" w:rsidRDefault="00B03848" w:rsidP="00B0384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Cambria" w:eastAsia="Times New Roman" w:hAnsi="Cambria" w:cs="Cambria"/>
          <w:color w:val="000000"/>
          <w:sz w:val="24"/>
          <w:szCs w:val="24"/>
          <w:lang w:eastAsia="ru-RU"/>
        </w:rPr>
        <w:t xml:space="preserve">            </w:t>
      </w:r>
      <w:r w:rsidRPr="00B03848">
        <w:rPr>
          <w:rFonts w:ascii="Times New Roman" w:eastAsia="Times New Roman" w:hAnsi="Times New Roman" w:cs="Times New Roman"/>
          <w:color w:val="000000"/>
          <w:sz w:val="24"/>
          <w:szCs w:val="24"/>
          <w:lang w:eastAsia="ru-RU"/>
        </w:rPr>
        <w:t>Внутренняя система оценки качества </w:t>
      </w:r>
      <w:r w:rsidRPr="00B03848">
        <w:rPr>
          <w:rFonts w:ascii="Times New Roman" w:eastAsia="Times New Roman" w:hAnsi="Times New Roman" w:cs="Times New Roman"/>
          <w:b/>
          <w:bCs/>
          <w:color w:val="000000"/>
          <w:sz w:val="24"/>
          <w:szCs w:val="24"/>
          <w:lang w:eastAsia="ru-RU"/>
        </w:rPr>
        <w:t>образования</w:t>
      </w:r>
      <w:r w:rsidRPr="00B03848">
        <w:rPr>
          <w:rFonts w:ascii="Times New Roman" w:eastAsia="Times New Roman" w:hAnsi="Times New Roman" w:cs="Times New Roman"/>
          <w:color w:val="000000"/>
          <w:sz w:val="24"/>
          <w:szCs w:val="24"/>
          <w:lang w:eastAsia="ru-RU"/>
        </w:rPr>
        <w:t> (</w:t>
      </w:r>
      <w:r w:rsidRPr="00B03848">
        <w:rPr>
          <w:rFonts w:ascii="Times New Roman" w:eastAsia="Times New Roman" w:hAnsi="Times New Roman" w:cs="Times New Roman"/>
          <w:b/>
          <w:bCs/>
          <w:color w:val="000000"/>
          <w:sz w:val="24"/>
          <w:szCs w:val="24"/>
          <w:lang w:eastAsia="ru-RU"/>
        </w:rPr>
        <w:t>ВСОКО</w:t>
      </w:r>
      <w:r w:rsidRPr="00B03848">
        <w:rPr>
          <w:rFonts w:ascii="Times New Roman" w:eastAsia="Times New Roman" w:hAnsi="Times New Roman" w:cs="Times New Roman"/>
          <w:color w:val="000000"/>
          <w:sz w:val="24"/>
          <w:szCs w:val="24"/>
          <w:lang w:eastAsia="ru-RU"/>
        </w:rPr>
        <w:t>) – система управления. качеством </w:t>
      </w:r>
      <w:r w:rsidRPr="00B03848">
        <w:rPr>
          <w:rFonts w:ascii="Times New Roman" w:eastAsia="Times New Roman" w:hAnsi="Times New Roman" w:cs="Times New Roman"/>
          <w:b/>
          <w:bCs/>
          <w:color w:val="000000"/>
          <w:sz w:val="24"/>
          <w:szCs w:val="24"/>
          <w:lang w:eastAsia="ru-RU"/>
        </w:rPr>
        <w:t>образования</w:t>
      </w:r>
      <w:r w:rsidRPr="00B03848">
        <w:rPr>
          <w:rFonts w:ascii="Times New Roman" w:eastAsia="Times New Roman" w:hAnsi="Times New Roman" w:cs="Times New Roman"/>
          <w:color w:val="000000"/>
          <w:sz w:val="24"/>
          <w:szCs w:val="24"/>
          <w:lang w:eastAsia="ru-RU"/>
        </w:rPr>
        <w:t> на основе проектирования, сбора и анализа информации о содержании </w:t>
      </w:r>
      <w:r w:rsidRPr="00B03848">
        <w:rPr>
          <w:rFonts w:ascii="Times New Roman" w:eastAsia="Times New Roman" w:hAnsi="Times New Roman" w:cs="Times New Roman"/>
          <w:b/>
          <w:bCs/>
          <w:color w:val="000000"/>
          <w:sz w:val="24"/>
          <w:szCs w:val="24"/>
          <w:lang w:eastAsia="ru-RU"/>
        </w:rPr>
        <w:t>образования</w:t>
      </w:r>
      <w:r w:rsidRPr="00B03848">
        <w:rPr>
          <w:rFonts w:ascii="Times New Roman" w:eastAsia="Times New Roman" w:hAnsi="Times New Roman" w:cs="Times New Roman"/>
          <w:color w:val="000000"/>
          <w:sz w:val="24"/>
          <w:szCs w:val="24"/>
          <w:lang w:eastAsia="ru-RU"/>
        </w:rPr>
        <w:t>, результатах освоения основной </w:t>
      </w:r>
      <w:r w:rsidRPr="00B03848">
        <w:rPr>
          <w:rFonts w:ascii="Times New Roman" w:eastAsia="Times New Roman" w:hAnsi="Times New Roman" w:cs="Times New Roman"/>
          <w:b/>
          <w:bCs/>
          <w:color w:val="000000"/>
          <w:sz w:val="24"/>
          <w:szCs w:val="24"/>
          <w:lang w:eastAsia="ru-RU"/>
        </w:rPr>
        <w:t>образовательной</w:t>
      </w:r>
      <w:r w:rsidRPr="00B03848">
        <w:rPr>
          <w:rFonts w:ascii="Times New Roman" w:eastAsia="Times New Roman" w:hAnsi="Times New Roman" w:cs="Times New Roman"/>
          <w:color w:val="000000"/>
          <w:sz w:val="24"/>
          <w:szCs w:val="24"/>
          <w:lang w:eastAsia="ru-RU"/>
        </w:rPr>
        <w:t> программы (по уровням общего </w:t>
      </w:r>
      <w:r w:rsidRPr="00B03848">
        <w:rPr>
          <w:rFonts w:ascii="Times New Roman" w:eastAsia="Times New Roman" w:hAnsi="Times New Roman" w:cs="Times New Roman"/>
          <w:b/>
          <w:bCs/>
          <w:color w:val="000000"/>
          <w:sz w:val="24"/>
          <w:szCs w:val="24"/>
          <w:lang w:eastAsia="ru-RU"/>
        </w:rPr>
        <w:t>образования</w:t>
      </w:r>
      <w:r w:rsidRPr="00B03848">
        <w:rPr>
          <w:rFonts w:ascii="Times New Roman" w:eastAsia="Times New Roman" w:hAnsi="Times New Roman" w:cs="Times New Roman"/>
          <w:color w:val="000000"/>
          <w:sz w:val="24"/>
          <w:szCs w:val="24"/>
          <w:lang w:eastAsia="ru-RU"/>
        </w:rPr>
        <w:t>), условий ее реализации и эффективности составляющих ее компонентов (подпрограмм), а также о содержании, условиях реализации и результатах освоения дополнительных </w:t>
      </w:r>
      <w:r w:rsidRPr="00B03848">
        <w:rPr>
          <w:rFonts w:ascii="Times New Roman" w:eastAsia="Times New Roman" w:hAnsi="Times New Roman" w:cs="Times New Roman"/>
          <w:b/>
          <w:bCs/>
          <w:color w:val="000000"/>
          <w:sz w:val="24"/>
          <w:szCs w:val="24"/>
          <w:lang w:eastAsia="ru-RU"/>
        </w:rPr>
        <w:t>образовательных</w:t>
      </w:r>
      <w:r w:rsidRPr="00B03848">
        <w:rPr>
          <w:rFonts w:ascii="Times New Roman" w:eastAsia="Times New Roman" w:hAnsi="Times New Roman" w:cs="Times New Roman"/>
          <w:color w:val="000000"/>
          <w:sz w:val="24"/>
          <w:szCs w:val="24"/>
          <w:lang w:eastAsia="ru-RU"/>
        </w:rPr>
        <w:t> программ </w:t>
      </w:r>
      <w:r w:rsidRPr="00B03848">
        <w:rPr>
          <w:rFonts w:ascii="Times New Roman" w:eastAsia="Times New Roman" w:hAnsi="Times New Roman" w:cs="Times New Roman"/>
          <w:b/>
          <w:bCs/>
          <w:color w:val="000000"/>
          <w:sz w:val="24"/>
          <w:szCs w:val="24"/>
          <w:lang w:eastAsia="ru-RU"/>
        </w:rPr>
        <w:t>образовательной</w:t>
      </w:r>
      <w:r w:rsidRPr="00B03848">
        <w:rPr>
          <w:rFonts w:ascii="Times New Roman" w:eastAsia="Times New Roman" w:hAnsi="Times New Roman" w:cs="Times New Roman"/>
          <w:color w:val="000000"/>
          <w:sz w:val="24"/>
          <w:szCs w:val="24"/>
          <w:lang w:eastAsia="ru-RU"/>
        </w:rPr>
        <w:t> организации.</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b/>
          <w:bCs/>
          <w:color w:val="000000"/>
          <w:sz w:val="24"/>
          <w:szCs w:val="24"/>
          <w:lang w:eastAsia="ru-RU"/>
        </w:rPr>
        <w:t>Целью</w:t>
      </w:r>
      <w:r w:rsidRPr="00B03848">
        <w:rPr>
          <w:rFonts w:ascii="Times New Roman" w:eastAsia="Times New Roman" w:hAnsi="Times New Roman" w:cs="Times New Roman"/>
          <w:color w:val="000000"/>
          <w:sz w:val="24"/>
          <w:szCs w:val="24"/>
          <w:lang w:eastAsia="ru-RU"/>
        </w:rPr>
        <w:t xml:space="preserve"> ВСОКО является получение и распространение достоверной информации </w:t>
      </w:r>
      <w:proofErr w:type="spellStart"/>
      <w:r w:rsidRPr="00B03848">
        <w:rPr>
          <w:rFonts w:ascii="Times New Roman" w:eastAsia="Times New Roman" w:hAnsi="Times New Roman" w:cs="Times New Roman"/>
          <w:color w:val="000000"/>
          <w:sz w:val="24"/>
          <w:szCs w:val="24"/>
          <w:lang w:eastAsia="ru-RU"/>
        </w:rPr>
        <w:t>осостоянии</w:t>
      </w:r>
      <w:proofErr w:type="spellEnd"/>
      <w:r w:rsidRPr="00B03848">
        <w:rPr>
          <w:rFonts w:ascii="Times New Roman" w:eastAsia="Times New Roman" w:hAnsi="Times New Roman" w:cs="Times New Roman"/>
          <w:color w:val="000000"/>
          <w:sz w:val="24"/>
          <w:szCs w:val="24"/>
          <w:lang w:eastAsia="ru-RU"/>
        </w:rPr>
        <w:t xml:space="preserve"> и результатах образовательной деятельности, о степени соответствия </w:t>
      </w:r>
      <w:proofErr w:type="spellStart"/>
      <w:proofErr w:type="gramStart"/>
      <w:r w:rsidRPr="00B03848">
        <w:rPr>
          <w:rFonts w:ascii="Times New Roman" w:eastAsia="Times New Roman" w:hAnsi="Times New Roman" w:cs="Times New Roman"/>
          <w:color w:val="000000"/>
          <w:sz w:val="24"/>
          <w:szCs w:val="24"/>
          <w:lang w:eastAsia="ru-RU"/>
        </w:rPr>
        <w:t>ФГОС,тенденциях</w:t>
      </w:r>
      <w:proofErr w:type="spellEnd"/>
      <w:proofErr w:type="gramEnd"/>
      <w:r w:rsidRPr="00B03848">
        <w:rPr>
          <w:rFonts w:ascii="Times New Roman" w:eastAsia="Times New Roman" w:hAnsi="Times New Roman" w:cs="Times New Roman"/>
          <w:color w:val="000000"/>
          <w:sz w:val="24"/>
          <w:szCs w:val="24"/>
          <w:lang w:eastAsia="ru-RU"/>
        </w:rPr>
        <w:t xml:space="preserve"> изменения качества общего образования, дополнительного </w:t>
      </w:r>
      <w:proofErr w:type="spellStart"/>
      <w:r w:rsidRPr="00B03848">
        <w:rPr>
          <w:rFonts w:ascii="Times New Roman" w:eastAsia="Times New Roman" w:hAnsi="Times New Roman" w:cs="Times New Roman"/>
          <w:color w:val="000000"/>
          <w:sz w:val="24"/>
          <w:szCs w:val="24"/>
          <w:lang w:eastAsia="ru-RU"/>
        </w:rPr>
        <w:t>образованияобучающихся</w:t>
      </w:r>
      <w:proofErr w:type="spellEnd"/>
      <w:r w:rsidRPr="00B03848">
        <w:rPr>
          <w:rFonts w:ascii="Times New Roman" w:eastAsia="Times New Roman" w:hAnsi="Times New Roman" w:cs="Times New Roman"/>
          <w:color w:val="000000"/>
          <w:sz w:val="24"/>
          <w:szCs w:val="24"/>
          <w:lang w:eastAsia="ru-RU"/>
        </w:rPr>
        <w:t xml:space="preserve"> и причинах, влияющих на его уровень, для формирования основы </w:t>
      </w:r>
      <w:proofErr w:type="spellStart"/>
      <w:r w:rsidRPr="00B03848">
        <w:rPr>
          <w:rFonts w:ascii="Times New Roman" w:eastAsia="Times New Roman" w:hAnsi="Times New Roman" w:cs="Times New Roman"/>
          <w:color w:val="000000"/>
          <w:sz w:val="24"/>
          <w:szCs w:val="24"/>
          <w:lang w:eastAsia="ru-RU"/>
        </w:rPr>
        <w:t>принятияуправленческих</w:t>
      </w:r>
      <w:proofErr w:type="spellEnd"/>
      <w:r w:rsidRPr="00B03848">
        <w:rPr>
          <w:rFonts w:ascii="Times New Roman" w:eastAsia="Times New Roman" w:hAnsi="Times New Roman" w:cs="Times New Roman"/>
          <w:color w:val="000000"/>
          <w:sz w:val="24"/>
          <w:szCs w:val="24"/>
          <w:lang w:eastAsia="ru-RU"/>
        </w:rPr>
        <w:t xml:space="preserve"> решений администрацией школы для дальнейшего развития ОО.</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Основные </w:t>
      </w:r>
      <w:r w:rsidRPr="00B03848">
        <w:rPr>
          <w:rFonts w:ascii="Times New Roman" w:eastAsia="Times New Roman" w:hAnsi="Times New Roman" w:cs="Times New Roman"/>
          <w:b/>
          <w:bCs/>
          <w:color w:val="000000"/>
          <w:sz w:val="24"/>
          <w:szCs w:val="24"/>
          <w:lang w:eastAsia="ru-RU"/>
        </w:rPr>
        <w:t>задачи </w:t>
      </w:r>
      <w:r w:rsidRPr="00B03848">
        <w:rPr>
          <w:rFonts w:ascii="Times New Roman" w:eastAsia="Times New Roman" w:hAnsi="Times New Roman" w:cs="Times New Roman"/>
          <w:color w:val="000000"/>
          <w:sz w:val="24"/>
          <w:szCs w:val="24"/>
          <w:lang w:eastAsia="ru-RU"/>
        </w:rPr>
        <w:t>ВСОКО:</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1) формирование </w:t>
      </w:r>
      <w:r w:rsidRPr="00B03848">
        <w:rPr>
          <w:rFonts w:ascii="Times New Roman" w:eastAsia="Times New Roman" w:hAnsi="Times New Roman" w:cs="Times New Roman"/>
          <w:b/>
          <w:bCs/>
          <w:color w:val="000000"/>
          <w:sz w:val="24"/>
          <w:szCs w:val="24"/>
          <w:lang w:eastAsia="ru-RU"/>
        </w:rPr>
        <w:t>единого подхода </w:t>
      </w:r>
      <w:r w:rsidRPr="00B03848">
        <w:rPr>
          <w:rFonts w:ascii="Times New Roman" w:eastAsia="Times New Roman" w:hAnsi="Times New Roman" w:cs="Times New Roman"/>
          <w:color w:val="000000"/>
          <w:sz w:val="24"/>
          <w:szCs w:val="24"/>
          <w:lang w:eastAsia="ru-RU"/>
        </w:rPr>
        <w:t>к оценке качества образования в ОО (критериев качества образования и подходов к его измерению, разработка единой информационно-технологической базы системы оценки качества образования); 2) получение </w:t>
      </w:r>
      <w:r w:rsidRPr="00B03848">
        <w:rPr>
          <w:rFonts w:ascii="Times New Roman" w:eastAsia="Times New Roman" w:hAnsi="Times New Roman" w:cs="Times New Roman"/>
          <w:b/>
          <w:bCs/>
          <w:color w:val="000000"/>
          <w:sz w:val="24"/>
          <w:szCs w:val="24"/>
          <w:lang w:eastAsia="ru-RU"/>
        </w:rPr>
        <w:t>объективной информации о качестве образовательного процесса </w:t>
      </w:r>
      <w:r w:rsidRPr="00B03848">
        <w:rPr>
          <w:rFonts w:ascii="Times New Roman" w:eastAsia="Times New Roman" w:hAnsi="Times New Roman" w:cs="Times New Roman"/>
          <w:color w:val="000000"/>
          <w:sz w:val="24"/>
          <w:szCs w:val="24"/>
          <w:lang w:eastAsia="ru-RU"/>
        </w:rPr>
        <w:t>в школе, тенденциях его изменения и причинах, влияющих на его уровень; 3) определение </w:t>
      </w:r>
      <w:r w:rsidRPr="00B03848">
        <w:rPr>
          <w:rFonts w:ascii="Times New Roman" w:eastAsia="Times New Roman" w:hAnsi="Times New Roman" w:cs="Times New Roman"/>
          <w:b/>
          <w:bCs/>
          <w:color w:val="000000"/>
          <w:sz w:val="24"/>
          <w:szCs w:val="24"/>
          <w:lang w:eastAsia="ru-RU"/>
        </w:rPr>
        <w:t>степени соответствия условий </w:t>
      </w:r>
      <w:r w:rsidRPr="00B03848">
        <w:rPr>
          <w:rFonts w:ascii="Times New Roman" w:eastAsia="Times New Roman" w:hAnsi="Times New Roman" w:cs="Times New Roman"/>
          <w:color w:val="000000"/>
          <w:sz w:val="24"/>
          <w:szCs w:val="24"/>
          <w:lang w:eastAsia="ru-RU"/>
        </w:rPr>
        <w:t>осуществления образовательного процесса </w:t>
      </w:r>
      <w:r w:rsidRPr="00B03848">
        <w:rPr>
          <w:rFonts w:ascii="Times New Roman" w:eastAsia="Times New Roman" w:hAnsi="Times New Roman" w:cs="Times New Roman"/>
          <w:b/>
          <w:bCs/>
          <w:color w:val="000000"/>
          <w:sz w:val="24"/>
          <w:szCs w:val="24"/>
          <w:lang w:eastAsia="ru-RU"/>
        </w:rPr>
        <w:t>государственным требованиям</w:t>
      </w:r>
      <w:r w:rsidRPr="00B03848">
        <w:rPr>
          <w:rFonts w:ascii="Times New Roman" w:eastAsia="Times New Roman" w:hAnsi="Times New Roman" w:cs="Times New Roman"/>
          <w:color w:val="000000"/>
          <w:sz w:val="24"/>
          <w:szCs w:val="24"/>
          <w:lang w:eastAsia="ru-RU"/>
        </w:rPr>
        <w:t>, выявление факторов, влияющих на повышение качества образования и принятие обоснованных управленческих решений по повышению качества образования;</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4) обеспечение </w:t>
      </w:r>
      <w:r w:rsidRPr="00B03848">
        <w:rPr>
          <w:rFonts w:ascii="Times New Roman" w:eastAsia="Times New Roman" w:hAnsi="Times New Roman" w:cs="Times New Roman"/>
          <w:b/>
          <w:bCs/>
          <w:color w:val="000000"/>
          <w:sz w:val="24"/>
          <w:szCs w:val="24"/>
          <w:lang w:eastAsia="ru-RU"/>
        </w:rPr>
        <w:t>вертикали в оценке качества образования</w:t>
      </w:r>
      <w:r w:rsidRPr="00B03848">
        <w:rPr>
          <w:rFonts w:ascii="Times New Roman" w:eastAsia="Times New Roman" w:hAnsi="Times New Roman" w:cs="Times New Roman"/>
          <w:color w:val="000000"/>
          <w:sz w:val="24"/>
          <w:szCs w:val="24"/>
          <w:lang w:eastAsia="ru-RU"/>
        </w:rPr>
        <w:t> за счет интеграции ВСОКО ОО с муниципальной моделью системы оценки качества образования, региональной моделью оценки качества образования;</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5) информационное, аналитическое и экспертное обеспечение мониторинга ОО.</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Основные</w:t>
      </w:r>
      <w:r w:rsidRPr="00B03848">
        <w:rPr>
          <w:rFonts w:ascii="Times New Roman" w:eastAsia="Times New Roman" w:hAnsi="Times New Roman" w:cs="Times New Roman"/>
          <w:b/>
          <w:bCs/>
          <w:color w:val="000000"/>
          <w:sz w:val="24"/>
          <w:szCs w:val="24"/>
          <w:lang w:eastAsia="ru-RU"/>
        </w:rPr>
        <w:t> функции </w:t>
      </w:r>
      <w:r w:rsidRPr="00B03848">
        <w:rPr>
          <w:rFonts w:ascii="Times New Roman" w:eastAsia="Times New Roman" w:hAnsi="Times New Roman" w:cs="Times New Roman"/>
          <w:color w:val="000000"/>
          <w:sz w:val="24"/>
          <w:szCs w:val="24"/>
          <w:lang w:eastAsia="ru-RU"/>
        </w:rPr>
        <w:t>ВСОКО:</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b/>
          <w:bCs/>
          <w:color w:val="000000"/>
          <w:sz w:val="24"/>
          <w:szCs w:val="24"/>
          <w:lang w:eastAsia="ru-RU"/>
        </w:rPr>
        <w:t>- обеспечение качества образования</w:t>
      </w:r>
      <w:r w:rsidRPr="00B03848">
        <w:rPr>
          <w:rFonts w:ascii="Times New Roman" w:eastAsia="Times New Roman" w:hAnsi="Times New Roman" w:cs="Times New Roman"/>
          <w:color w:val="000000"/>
          <w:sz w:val="24"/>
          <w:szCs w:val="24"/>
          <w:lang w:eastAsia="ru-RU"/>
        </w:rPr>
        <w:t> и удовлетворение потребности в получении качественного образования со стороны всех субъектов образования; - </w:t>
      </w:r>
      <w:r w:rsidRPr="00B03848">
        <w:rPr>
          <w:rFonts w:ascii="Times New Roman" w:eastAsia="Times New Roman" w:hAnsi="Times New Roman" w:cs="Times New Roman"/>
          <w:b/>
          <w:bCs/>
          <w:color w:val="000000"/>
          <w:sz w:val="24"/>
          <w:szCs w:val="24"/>
          <w:lang w:eastAsia="ru-RU"/>
        </w:rPr>
        <w:t>сбор информации о системе образования</w:t>
      </w:r>
      <w:r w:rsidRPr="00B03848">
        <w:rPr>
          <w:rFonts w:ascii="Times New Roman" w:eastAsia="Times New Roman" w:hAnsi="Times New Roman" w:cs="Times New Roman"/>
          <w:color w:val="000000"/>
          <w:sz w:val="24"/>
          <w:szCs w:val="24"/>
          <w:lang w:eastAsia="ru-RU"/>
        </w:rPr>
        <w:t>, обработка, систематизация и хранение полученной информации, а также </w:t>
      </w:r>
      <w:r w:rsidRPr="00B03848">
        <w:rPr>
          <w:rFonts w:ascii="Times New Roman" w:eastAsia="Times New Roman" w:hAnsi="Times New Roman" w:cs="Times New Roman"/>
          <w:b/>
          <w:bCs/>
          <w:color w:val="000000"/>
          <w:sz w:val="24"/>
          <w:szCs w:val="24"/>
          <w:lang w:eastAsia="ru-RU"/>
        </w:rPr>
        <w:t>непрерывный системный анализ состояния и перспектив развития образования,</w:t>
      </w:r>
      <w:r w:rsidRPr="00B03848">
        <w:rPr>
          <w:rFonts w:ascii="Times New Roman" w:eastAsia="Times New Roman" w:hAnsi="Times New Roman" w:cs="Times New Roman"/>
          <w:color w:val="000000"/>
          <w:sz w:val="24"/>
          <w:szCs w:val="24"/>
          <w:lang w:eastAsia="ru-RU"/>
        </w:rPr>
        <w:t> выполненный на основе указанной информации; - экспертиза, диагностика, </w:t>
      </w:r>
      <w:r w:rsidRPr="00B03848">
        <w:rPr>
          <w:rFonts w:ascii="Times New Roman" w:eastAsia="Times New Roman" w:hAnsi="Times New Roman" w:cs="Times New Roman"/>
          <w:b/>
          <w:bCs/>
          <w:color w:val="000000"/>
          <w:sz w:val="24"/>
          <w:szCs w:val="24"/>
          <w:lang w:eastAsia="ru-RU"/>
        </w:rPr>
        <w:t xml:space="preserve">оценка и прогноз основных тенденций </w:t>
      </w:r>
      <w:proofErr w:type="spellStart"/>
      <w:r w:rsidRPr="00B03848">
        <w:rPr>
          <w:rFonts w:ascii="Times New Roman" w:eastAsia="Times New Roman" w:hAnsi="Times New Roman" w:cs="Times New Roman"/>
          <w:b/>
          <w:bCs/>
          <w:color w:val="000000"/>
          <w:sz w:val="24"/>
          <w:szCs w:val="24"/>
          <w:lang w:eastAsia="ru-RU"/>
        </w:rPr>
        <w:t>развития</w:t>
      </w:r>
      <w:r w:rsidRPr="00B03848">
        <w:rPr>
          <w:rFonts w:ascii="Times New Roman" w:eastAsia="Times New Roman" w:hAnsi="Times New Roman" w:cs="Times New Roman"/>
          <w:color w:val="000000"/>
          <w:sz w:val="24"/>
          <w:szCs w:val="24"/>
          <w:lang w:eastAsia="ru-RU"/>
        </w:rPr>
        <w:t>школы</w:t>
      </w:r>
      <w:proofErr w:type="spellEnd"/>
      <w:r w:rsidRPr="00B03848">
        <w:rPr>
          <w:rFonts w:ascii="Times New Roman" w:eastAsia="Times New Roman" w:hAnsi="Times New Roman" w:cs="Times New Roman"/>
          <w:color w:val="000000"/>
          <w:sz w:val="24"/>
          <w:szCs w:val="24"/>
          <w:lang w:eastAsia="ru-RU"/>
        </w:rPr>
        <w:t>;</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 информационное </w:t>
      </w:r>
      <w:r w:rsidRPr="00B03848">
        <w:rPr>
          <w:rFonts w:ascii="Times New Roman" w:eastAsia="Times New Roman" w:hAnsi="Times New Roman" w:cs="Times New Roman"/>
          <w:b/>
          <w:bCs/>
          <w:color w:val="000000"/>
          <w:sz w:val="24"/>
          <w:szCs w:val="24"/>
          <w:lang w:eastAsia="ru-RU"/>
        </w:rPr>
        <w:t>обеспечение управленческих решений</w:t>
      </w:r>
      <w:r w:rsidRPr="00B03848">
        <w:rPr>
          <w:rFonts w:ascii="Times New Roman" w:eastAsia="Times New Roman" w:hAnsi="Times New Roman" w:cs="Times New Roman"/>
          <w:color w:val="000000"/>
          <w:sz w:val="24"/>
          <w:szCs w:val="24"/>
          <w:lang w:eastAsia="ru-RU"/>
        </w:rPr>
        <w:t> по проблемам повышения качества образования.</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b/>
          <w:bCs/>
          <w:color w:val="000000"/>
          <w:sz w:val="24"/>
          <w:szCs w:val="24"/>
          <w:lang w:eastAsia="ru-RU"/>
        </w:rPr>
        <w:t>Объекты</w:t>
      </w:r>
      <w:r w:rsidRPr="00B03848">
        <w:rPr>
          <w:rFonts w:ascii="Times New Roman" w:eastAsia="Times New Roman" w:hAnsi="Times New Roman" w:cs="Times New Roman"/>
          <w:color w:val="000000"/>
          <w:sz w:val="24"/>
          <w:szCs w:val="24"/>
          <w:lang w:eastAsia="ru-RU"/>
        </w:rPr>
        <w:t> оценки ВСОКО:</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 Качество результатов;</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 Качество образовательного процесса;</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 Качество условий.</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Ожидаемые </w:t>
      </w:r>
      <w:r w:rsidRPr="00B03848">
        <w:rPr>
          <w:rFonts w:ascii="Times New Roman" w:eastAsia="Times New Roman" w:hAnsi="Times New Roman" w:cs="Times New Roman"/>
          <w:b/>
          <w:bCs/>
          <w:color w:val="000000"/>
          <w:sz w:val="24"/>
          <w:szCs w:val="24"/>
          <w:lang w:eastAsia="ru-RU"/>
        </w:rPr>
        <w:t>результаты</w:t>
      </w:r>
      <w:r w:rsidRPr="00B03848">
        <w:rPr>
          <w:rFonts w:ascii="Times New Roman" w:eastAsia="Times New Roman" w:hAnsi="Times New Roman" w:cs="Times New Roman"/>
          <w:color w:val="000000"/>
          <w:sz w:val="24"/>
          <w:szCs w:val="24"/>
          <w:lang w:eastAsia="ru-RU"/>
        </w:rPr>
        <w:t> ВСОКО:</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 достижение качества образования учащихся, удовлетворяющее социальным запросам;</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lastRenderedPageBreak/>
        <w:t>- прозрачность и открытость системы образования для всех участников образовательных отношений;</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 прогнозирование развития образовательной системы ОО.</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b/>
          <w:bCs/>
          <w:color w:val="000000"/>
          <w:sz w:val="24"/>
          <w:szCs w:val="24"/>
          <w:lang w:eastAsia="ru-RU"/>
        </w:rPr>
        <w:t>1. Нормативно-правовое обеспечение ВСОКО</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Модель ВСОКО ОО разработана в соответствии с:</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1. </w:t>
      </w:r>
      <w:hyperlink r:id="rId4" w:history="1">
        <w:r w:rsidRPr="00B03848">
          <w:rPr>
            <w:rFonts w:ascii="Times New Roman" w:eastAsia="Times New Roman" w:hAnsi="Times New Roman" w:cs="Times New Roman"/>
            <w:color w:val="306AFD"/>
            <w:sz w:val="24"/>
            <w:szCs w:val="24"/>
            <w:u w:val="single"/>
            <w:lang w:eastAsia="ru-RU"/>
          </w:rPr>
          <w:t>Федеральным законом от 29.12.2012 № 273-ФЗ "Об образовании в Российской Федерации"</w:t>
        </w:r>
      </w:hyperlink>
      <w:r w:rsidRPr="00B03848">
        <w:rPr>
          <w:rFonts w:ascii="Times New Roman" w:eastAsia="Times New Roman" w:hAnsi="Times New Roman" w:cs="Times New Roman"/>
          <w:color w:val="000000"/>
          <w:sz w:val="24"/>
          <w:szCs w:val="24"/>
          <w:lang w:eastAsia="ru-RU"/>
        </w:rPr>
        <w:t>;</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2. </w:t>
      </w:r>
      <w:hyperlink r:id="rId5" w:history="1">
        <w:r w:rsidRPr="00B03848">
          <w:rPr>
            <w:rFonts w:ascii="Times New Roman" w:eastAsia="Times New Roman" w:hAnsi="Times New Roman" w:cs="Times New Roman"/>
            <w:color w:val="306AFD"/>
            <w:sz w:val="24"/>
            <w:szCs w:val="24"/>
            <w:u w:val="single"/>
            <w:lang w:eastAsia="ru-RU"/>
          </w:rPr>
          <w:t>Постановлением Правительства Российской Федерации от 05.08.2013 № 662 «Об осуществлении мониторинга системы образования»</w:t>
        </w:r>
      </w:hyperlink>
      <w:r w:rsidRPr="00B03848">
        <w:rPr>
          <w:rFonts w:ascii="Times New Roman" w:eastAsia="Times New Roman" w:hAnsi="Times New Roman" w:cs="Times New Roman"/>
          <w:color w:val="000000"/>
          <w:sz w:val="24"/>
          <w:szCs w:val="24"/>
          <w:lang w:eastAsia="ru-RU"/>
        </w:rPr>
        <w:t>;</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3. </w:t>
      </w:r>
      <w:hyperlink r:id="rId6" w:history="1">
        <w:r w:rsidRPr="00B03848">
          <w:rPr>
            <w:rFonts w:ascii="Times New Roman" w:eastAsia="Times New Roman" w:hAnsi="Times New Roman" w:cs="Times New Roman"/>
            <w:color w:val="306AFD"/>
            <w:sz w:val="24"/>
            <w:szCs w:val="24"/>
            <w:u w:val="single"/>
            <w:lang w:eastAsia="ru-RU"/>
          </w:rPr>
          <w:t>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B03848">
        <w:rPr>
          <w:rFonts w:ascii="Times New Roman" w:eastAsia="Times New Roman" w:hAnsi="Times New Roman" w:cs="Times New Roman"/>
          <w:color w:val="000000"/>
          <w:sz w:val="24"/>
          <w:szCs w:val="24"/>
          <w:lang w:eastAsia="ru-RU"/>
        </w:rPr>
        <w:t> ;</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4. </w:t>
      </w:r>
      <w:hyperlink r:id="rId7" w:history="1">
        <w:r w:rsidRPr="00B03848">
          <w:rPr>
            <w:rFonts w:ascii="Times New Roman" w:eastAsia="Times New Roman" w:hAnsi="Times New Roman" w:cs="Times New Roman"/>
            <w:color w:val="306AFD"/>
            <w:sz w:val="24"/>
            <w:szCs w:val="24"/>
            <w:u w:val="single"/>
            <w:lang w:eastAsia="ru-RU"/>
          </w:rPr>
          <w:t>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hyperlink>
      <w:r w:rsidRPr="00B03848">
        <w:rPr>
          <w:rFonts w:ascii="Times New Roman" w:eastAsia="Times New Roman" w:hAnsi="Times New Roman" w:cs="Times New Roman"/>
          <w:color w:val="000000"/>
          <w:sz w:val="24"/>
          <w:szCs w:val="24"/>
          <w:lang w:eastAsia="ru-RU"/>
        </w:rPr>
        <w:t>;</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5. </w:t>
      </w:r>
      <w:hyperlink r:id="rId8" w:history="1">
        <w:r w:rsidRPr="00B03848">
          <w:rPr>
            <w:rFonts w:ascii="Times New Roman" w:eastAsia="Times New Roman" w:hAnsi="Times New Roman" w:cs="Times New Roman"/>
            <w:color w:val="306AFD"/>
            <w:sz w:val="24"/>
            <w:szCs w:val="24"/>
            <w:u w:val="single"/>
            <w:lang w:eastAsia="ru-RU"/>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hyperlink>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6. </w:t>
      </w:r>
      <w:hyperlink r:id="rId9" w:history="1">
        <w:r w:rsidRPr="00B03848">
          <w:rPr>
            <w:rFonts w:ascii="Times New Roman" w:eastAsia="Times New Roman" w:hAnsi="Times New Roman" w:cs="Times New Roman"/>
            <w:color w:val="306AFD"/>
            <w:sz w:val="24"/>
            <w:szCs w:val="24"/>
            <w:u w:val="single"/>
            <w:lang w:eastAsia="ru-RU"/>
          </w:rPr>
          <w:t>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hyperlink>
      <w:r w:rsidRPr="00B03848">
        <w:rPr>
          <w:rFonts w:ascii="Times New Roman" w:eastAsia="Times New Roman" w:hAnsi="Times New Roman" w:cs="Times New Roman"/>
          <w:color w:val="000000"/>
          <w:sz w:val="24"/>
          <w:szCs w:val="24"/>
          <w:lang w:eastAsia="ru-RU"/>
        </w:rPr>
        <w:t>;</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7. </w:t>
      </w:r>
      <w:hyperlink r:id="rId10" w:history="1">
        <w:r w:rsidRPr="00B03848">
          <w:rPr>
            <w:rFonts w:ascii="Times New Roman" w:eastAsia="Times New Roman" w:hAnsi="Times New Roman" w:cs="Times New Roman"/>
            <w:color w:val="306AFD"/>
            <w:sz w:val="24"/>
            <w:szCs w:val="24"/>
            <w:u w:val="single"/>
            <w:lang w:eastAsia="ru-RU"/>
          </w:rPr>
          <w:t>Приказом Министерства образования и науки Российской Федерации от 22.09.2017 № 955 «Об утверждении показателей мониторинга системы образования»;</w:t>
        </w:r>
      </w:hyperlink>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hyperlink r:id="rId11" w:history="1">
        <w:r w:rsidRPr="00B03848">
          <w:rPr>
            <w:rFonts w:ascii="Times New Roman" w:eastAsia="Times New Roman" w:hAnsi="Times New Roman" w:cs="Times New Roman"/>
            <w:color w:val="306AFD"/>
            <w:sz w:val="24"/>
            <w:szCs w:val="24"/>
            <w:u w:val="single"/>
            <w:lang w:eastAsia="ru-RU"/>
          </w:rPr>
          <w:t xml:space="preserve">8. ФГОС НОО, утвержденным приказом </w:t>
        </w:r>
        <w:proofErr w:type="spellStart"/>
        <w:r w:rsidRPr="00B03848">
          <w:rPr>
            <w:rFonts w:ascii="Times New Roman" w:eastAsia="Times New Roman" w:hAnsi="Times New Roman" w:cs="Times New Roman"/>
            <w:color w:val="306AFD"/>
            <w:sz w:val="24"/>
            <w:szCs w:val="24"/>
            <w:u w:val="single"/>
            <w:lang w:eastAsia="ru-RU"/>
          </w:rPr>
          <w:t>Минпросвещения</w:t>
        </w:r>
        <w:proofErr w:type="spellEnd"/>
        <w:r w:rsidRPr="00B03848">
          <w:rPr>
            <w:rFonts w:ascii="Times New Roman" w:eastAsia="Times New Roman" w:hAnsi="Times New Roman" w:cs="Times New Roman"/>
            <w:color w:val="306AFD"/>
            <w:sz w:val="24"/>
            <w:szCs w:val="24"/>
            <w:u w:val="single"/>
            <w:lang w:eastAsia="ru-RU"/>
          </w:rPr>
          <w:t xml:space="preserve"> России от 31.05.2021 № 286;</w:t>
        </w:r>
      </w:hyperlink>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9. </w:t>
      </w:r>
      <w:hyperlink r:id="rId12" w:history="1">
        <w:r w:rsidRPr="00B03848">
          <w:rPr>
            <w:rFonts w:ascii="Times New Roman" w:eastAsia="Times New Roman" w:hAnsi="Times New Roman" w:cs="Times New Roman"/>
            <w:color w:val="306AFD"/>
            <w:sz w:val="24"/>
            <w:szCs w:val="24"/>
            <w:u w:val="single"/>
            <w:lang w:eastAsia="ru-RU"/>
          </w:rPr>
          <w:t xml:space="preserve">ФГОС ООО, утвержденным приказом </w:t>
        </w:r>
        <w:proofErr w:type="spellStart"/>
        <w:r w:rsidRPr="00B03848">
          <w:rPr>
            <w:rFonts w:ascii="Times New Roman" w:eastAsia="Times New Roman" w:hAnsi="Times New Roman" w:cs="Times New Roman"/>
            <w:color w:val="306AFD"/>
            <w:sz w:val="24"/>
            <w:szCs w:val="24"/>
            <w:u w:val="single"/>
            <w:lang w:eastAsia="ru-RU"/>
          </w:rPr>
          <w:t>Минпросвещения</w:t>
        </w:r>
        <w:proofErr w:type="spellEnd"/>
        <w:r w:rsidRPr="00B03848">
          <w:rPr>
            <w:rFonts w:ascii="Times New Roman" w:eastAsia="Times New Roman" w:hAnsi="Times New Roman" w:cs="Times New Roman"/>
            <w:color w:val="306AFD"/>
            <w:sz w:val="24"/>
            <w:szCs w:val="24"/>
            <w:u w:val="single"/>
            <w:lang w:eastAsia="ru-RU"/>
          </w:rPr>
          <w:t xml:space="preserve"> России от 31.05.2021 № 287</w:t>
        </w:r>
      </w:hyperlink>
      <w:r w:rsidRPr="00B03848">
        <w:rPr>
          <w:rFonts w:ascii="Times New Roman" w:eastAsia="Times New Roman" w:hAnsi="Times New Roman" w:cs="Times New Roman"/>
          <w:color w:val="000000"/>
          <w:sz w:val="24"/>
          <w:szCs w:val="24"/>
          <w:lang w:eastAsia="ru-RU"/>
        </w:rPr>
        <w:t>;</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10. </w:t>
      </w:r>
      <w:hyperlink r:id="rId13" w:history="1">
        <w:r w:rsidRPr="00B03848">
          <w:rPr>
            <w:rFonts w:ascii="Times New Roman" w:eastAsia="Times New Roman" w:hAnsi="Times New Roman" w:cs="Times New Roman"/>
            <w:color w:val="306AFD"/>
            <w:sz w:val="24"/>
            <w:szCs w:val="24"/>
            <w:u w:val="single"/>
            <w:lang w:eastAsia="ru-RU"/>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w:t>
        </w:r>
      </w:hyperlink>
      <w:r w:rsidRPr="00B03848">
        <w:rPr>
          <w:rFonts w:ascii="Times New Roman" w:eastAsia="Times New Roman" w:hAnsi="Times New Roman" w:cs="Times New Roman"/>
          <w:color w:val="000000"/>
          <w:sz w:val="24"/>
          <w:szCs w:val="24"/>
          <w:lang w:eastAsia="ru-RU"/>
        </w:rPr>
        <w:t>;</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11. </w:t>
      </w:r>
      <w:hyperlink r:id="rId14" w:history="1">
        <w:r w:rsidRPr="00B03848">
          <w:rPr>
            <w:rFonts w:ascii="Times New Roman" w:eastAsia="Times New Roman" w:hAnsi="Times New Roman" w:cs="Times New Roman"/>
            <w:color w:val="306AFD"/>
            <w:sz w:val="24"/>
            <w:szCs w:val="24"/>
            <w:u w:val="single"/>
            <w:lang w:eastAsia="ru-RU"/>
          </w:rPr>
          <w:t>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19.12.2014 № 1599</w:t>
        </w:r>
      </w:hyperlink>
      <w:r w:rsidRPr="00B03848">
        <w:rPr>
          <w:rFonts w:ascii="Times New Roman" w:eastAsia="Times New Roman" w:hAnsi="Times New Roman" w:cs="Times New Roman"/>
          <w:color w:val="000000"/>
          <w:sz w:val="24"/>
          <w:szCs w:val="24"/>
          <w:lang w:eastAsia="ru-RU"/>
        </w:rPr>
        <w:t>;</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12. </w:t>
      </w:r>
      <w:hyperlink r:id="rId15" w:history="1">
        <w:r w:rsidRPr="00B03848">
          <w:rPr>
            <w:rFonts w:ascii="Times New Roman" w:eastAsia="Times New Roman" w:hAnsi="Times New Roman" w:cs="Times New Roman"/>
            <w:color w:val="306AFD"/>
            <w:sz w:val="24"/>
            <w:szCs w:val="24"/>
            <w:u w:val="single"/>
            <w:lang w:eastAsia="ru-RU"/>
          </w:rPr>
          <w:t xml:space="preserve">Порядком проведения </w:t>
        </w:r>
        <w:proofErr w:type="spellStart"/>
        <w:r w:rsidRPr="00B03848">
          <w:rPr>
            <w:rFonts w:ascii="Times New Roman" w:eastAsia="Times New Roman" w:hAnsi="Times New Roman" w:cs="Times New Roman"/>
            <w:color w:val="306AFD"/>
            <w:sz w:val="24"/>
            <w:szCs w:val="24"/>
            <w:u w:val="single"/>
            <w:lang w:eastAsia="ru-RU"/>
          </w:rPr>
          <w:t>самообследования</w:t>
        </w:r>
        <w:proofErr w:type="spellEnd"/>
        <w:r w:rsidRPr="00B03848">
          <w:rPr>
            <w:rFonts w:ascii="Times New Roman" w:eastAsia="Times New Roman" w:hAnsi="Times New Roman" w:cs="Times New Roman"/>
            <w:color w:val="306AFD"/>
            <w:sz w:val="24"/>
            <w:szCs w:val="24"/>
            <w:u w:val="single"/>
            <w:lang w:eastAsia="ru-RU"/>
          </w:rPr>
          <w:t xml:space="preserve"> в образовательной организации, утвержденным приказом Министерства образования и науки Российской Федерации от 14.06.2013 № 462</w:t>
        </w:r>
      </w:hyperlink>
      <w:r w:rsidRPr="00B03848">
        <w:rPr>
          <w:rFonts w:ascii="Times New Roman" w:eastAsia="Times New Roman" w:hAnsi="Times New Roman" w:cs="Times New Roman"/>
          <w:color w:val="000000"/>
          <w:sz w:val="24"/>
          <w:szCs w:val="24"/>
          <w:lang w:eastAsia="ru-RU"/>
        </w:rPr>
        <w:t>;</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lastRenderedPageBreak/>
        <w:t>13. </w:t>
      </w:r>
      <w:hyperlink r:id="rId16" w:history="1">
        <w:r w:rsidRPr="00B03848">
          <w:rPr>
            <w:rFonts w:ascii="Times New Roman" w:eastAsia="Times New Roman" w:hAnsi="Times New Roman" w:cs="Times New Roman"/>
            <w:color w:val="306AFD"/>
            <w:sz w:val="24"/>
            <w:szCs w:val="24"/>
            <w:u w:val="single"/>
            <w:lang w:eastAsia="ru-RU"/>
          </w:rPr>
          <w:t xml:space="preserve">Показателями деятельности образовательной организации, подлежащей </w:t>
        </w:r>
        <w:proofErr w:type="spellStart"/>
        <w:r w:rsidRPr="00B03848">
          <w:rPr>
            <w:rFonts w:ascii="Times New Roman" w:eastAsia="Times New Roman" w:hAnsi="Times New Roman" w:cs="Times New Roman"/>
            <w:color w:val="306AFD"/>
            <w:sz w:val="24"/>
            <w:szCs w:val="24"/>
            <w:u w:val="single"/>
            <w:lang w:eastAsia="ru-RU"/>
          </w:rPr>
          <w:t>самообследованию</w:t>
        </w:r>
        <w:proofErr w:type="spellEnd"/>
        <w:r w:rsidRPr="00B03848">
          <w:rPr>
            <w:rFonts w:ascii="Times New Roman" w:eastAsia="Times New Roman" w:hAnsi="Times New Roman" w:cs="Times New Roman"/>
            <w:color w:val="306AFD"/>
            <w:sz w:val="24"/>
            <w:szCs w:val="24"/>
            <w:u w:val="single"/>
            <w:lang w:eastAsia="ru-RU"/>
          </w:rPr>
          <w:t>, утвержденными приказом Министерства образования и науки Российской Федерации от 10.12.2013 № 1324</w:t>
        </w:r>
      </w:hyperlink>
      <w:r w:rsidRPr="00B03848">
        <w:rPr>
          <w:rFonts w:ascii="Times New Roman" w:eastAsia="Times New Roman" w:hAnsi="Times New Roman" w:cs="Times New Roman"/>
          <w:color w:val="000000"/>
          <w:sz w:val="24"/>
          <w:szCs w:val="24"/>
          <w:lang w:eastAsia="ru-RU"/>
        </w:rPr>
        <w:t>;</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14. </w:t>
      </w:r>
      <w:hyperlink r:id="rId17" w:history="1">
        <w:r w:rsidRPr="00B03848">
          <w:rPr>
            <w:rFonts w:ascii="Times New Roman" w:eastAsia="Times New Roman" w:hAnsi="Times New Roman" w:cs="Times New Roman"/>
            <w:color w:val="306AFD"/>
            <w:sz w:val="24"/>
            <w:szCs w:val="24"/>
            <w:u w:val="single"/>
            <w:lang w:eastAsia="ru-RU"/>
          </w:rPr>
          <w:t>Приказом Федеральной службы по надзору в сфере образования и науки № 590, Министерства просвещения Российской Федерации</w:t>
        </w:r>
      </w:hyperlink>
      <w:hyperlink r:id="rId18" w:history="1">
        <w:r w:rsidRPr="00B03848">
          <w:rPr>
            <w:rFonts w:ascii="Times New Roman" w:eastAsia="Times New Roman" w:hAnsi="Times New Roman" w:cs="Times New Roman"/>
            <w:color w:val="306AFD"/>
            <w:sz w:val="24"/>
            <w:szCs w:val="24"/>
            <w:u w:val="single"/>
            <w:lang w:eastAsia="ru-RU"/>
          </w:rPr>
          <w:t> </w:t>
        </w:r>
      </w:hyperlink>
      <w:hyperlink r:id="rId19" w:history="1">
        <w:r w:rsidRPr="00B03848">
          <w:rPr>
            <w:rFonts w:ascii="Times New Roman" w:eastAsia="Times New Roman" w:hAnsi="Times New Roman" w:cs="Times New Roman"/>
            <w:color w:val="306AFD"/>
            <w:sz w:val="24"/>
            <w:szCs w:val="24"/>
            <w:u w:val="single"/>
            <w:lang w:eastAsia="ru-RU"/>
          </w:rPr>
          <w:t>№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hyperlink>
      <w:r w:rsidRPr="00B03848">
        <w:rPr>
          <w:rFonts w:ascii="Times New Roman" w:eastAsia="Times New Roman" w:hAnsi="Times New Roman" w:cs="Times New Roman"/>
          <w:color w:val="000000"/>
          <w:sz w:val="24"/>
          <w:szCs w:val="24"/>
          <w:lang w:eastAsia="ru-RU"/>
        </w:rPr>
        <w:t>;</w:t>
      </w:r>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15. </w:t>
      </w:r>
      <w:hyperlink r:id="rId20" w:history="1">
        <w:r w:rsidRPr="00B03848">
          <w:rPr>
            <w:rFonts w:ascii="Times New Roman" w:eastAsia="Times New Roman" w:hAnsi="Times New Roman" w:cs="Times New Roman"/>
            <w:color w:val="306AFD"/>
            <w:sz w:val="24"/>
            <w:szCs w:val="24"/>
            <w:u w:val="single"/>
            <w:lang w:eastAsia="ru-RU"/>
          </w:rPr>
          <w:t>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hyperlink>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16.</w:t>
      </w:r>
      <w:hyperlink r:id="rId21" w:history="1">
        <w:r w:rsidRPr="00B03848">
          <w:rPr>
            <w:rFonts w:ascii="Times New Roman" w:eastAsia="Times New Roman" w:hAnsi="Times New Roman" w:cs="Times New Roman"/>
            <w:color w:val="306AFD"/>
            <w:sz w:val="24"/>
            <w:szCs w:val="24"/>
            <w:u w:val="single"/>
            <w:lang w:eastAsia="ru-RU"/>
          </w:rPr>
          <w:t xml:space="preserve"> Приказом </w:t>
        </w:r>
        <w:proofErr w:type="spellStart"/>
        <w:r w:rsidRPr="00B03848">
          <w:rPr>
            <w:rFonts w:ascii="Times New Roman" w:eastAsia="Times New Roman" w:hAnsi="Times New Roman" w:cs="Times New Roman"/>
            <w:color w:val="306AFD"/>
            <w:sz w:val="24"/>
            <w:szCs w:val="24"/>
            <w:u w:val="single"/>
            <w:lang w:eastAsia="ru-RU"/>
          </w:rPr>
          <w:t>Минобрнауки</w:t>
        </w:r>
        <w:proofErr w:type="spellEnd"/>
        <w:r w:rsidRPr="00B03848">
          <w:rPr>
            <w:rFonts w:ascii="Times New Roman" w:eastAsia="Times New Roman" w:hAnsi="Times New Roman" w:cs="Times New Roman"/>
            <w:color w:val="306AFD"/>
            <w:sz w:val="24"/>
            <w:szCs w:val="24"/>
            <w:u w:val="single"/>
            <w:lang w:eastAsia="ru-RU"/>
          </w:rPr>
          <w:t xml:space="preserve"> № 462 от 14.06.2013 "Об утверждении порядка проведении </w:t>
        </w:r>
        <w:proofErr w:type="spellStart"/>
        <w:r w:rsidRPr="00B03848">
          <w:rPr>
            <w:rFonts w:ascii="Times New Roman" w:eastAsia="Times New Roman" w:hAnsi="Times New Roman" w:cs="Times New Roman"/>
            <w:color w:val="306AFD"/>
            <w:sz w:val="24"/>
            <w:szCs w:val="24"/>
            <w:u w:val="single"/>
            <w:lang w:eastAsia="ru-RU"/>
          </w:rPr>
          <w:t>самообследования</w:t>
        </w:r>
        <w:proofErr w:type="spellEnd"/>
        <w:r w:rsidRPr="00B03848">
          <w:rPr>
            <w:rFonts w:ascii="Times New Roman" w:eastAsia="Times New Roman" w:hAnsi="Times New Roman" w:cs="Times New Roman"/>
            <w:color w:val="306AFD"/>
            <w:sz w:val="24"/>
            <w:szCs w:val="24"/>
            <w:u w:val="single"/>
            <w:lang w:eastAsia="ru-RU"/>
          </w:rPr>
          <w:t xml:space="preserve"> в образовательной организации";</w:t>
        </w:r>
      </w:hyperlink>
    </w:p>
    <w:p w:rsidR="00B03848" w:rsidRPr="00B03848" w:rsidRDefault="00B03848"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B03848">
        <w:rPr>
          <w:rFonts w:ascii="Times New Roman" w:eastAsia="Times New Roman" w:hAnsi="Times New Roman" w:cs="Times New Roman"/>
          <w:color w:val="000000"/>
          <w:sz w:val="24"/>
          <w:szCs w:val="24"/>
          <w:lang w:eastAsia="ru-RU"/>
        </w:rPr>
        <w:t>17. </w:t>
      </w:r>
      <w:hyperlink r:id="rId22" w:history="1">
        <w:r w:rsidRPr="00B03848">
          <w:rPr>
            <w:rFonts w:ascii="Times New Roman" w:eastAsia="Times New Roman" w:hAnsi="Times New Roman" w:cs="Times New Roman"/>
            <w:color w:val="306AFD"/>
            <w:sz w:val="24"/>
            <w:szCs w:val="24"/>
            <w:u w:val="single"/>
            <w:lang w:eastAsia="ru-RU"/>
          </w:rPr>
          <w:t xml:space="preserve">Приказом </w:t>
        </w:r>
        <w:proofErr w:type="spellStart"/>
        <w:r w:rsidRPr="00B03848">
          <w:rPr>
            <w:rFonts w:ascii="Times New Roman" w:eastAsia="Times New Roman" w:hAnsi="Times New Roman" w:cs="Times New Roman"/>
            <w:color w:val="306AFD"/>
            <w:sz w:val="24"/>
            <w:szCs w:val="24"/>
            <w:u w:val="single"/>
            <w:lang w:eastAsia="ru-RU"/>
          </w:rPr>
          <w:t>Минобрнауки</w:t>
        </w:r>
        <w:proofErr w:type="spellEnd"/>
        <w:r w:rsidRPr="00B03848">
          <w:rPr>
            <w:rFonts w:ascii="Times New Roman" w:eastAsia="Times New Roman" w:hAnsi="Times New Roman" w:cs="Times New Roman"/>
            <w:color w:val="306AFD"/>
            <w:sz w:val="24"/>
            <w:szCs w:val="24"/>
            <w:u w:val="single"/>
            <w:lang w:eastAsia="ru-RU"/>
          </w:rPr>
          <w:t xml:space="preserve"> России от 10.12.2013 № 1324 "Об утверждении показателей деятельности образовательной организации, подлежащей </w:t>
        </w:r>
        <w:proofErr w:type="spellStart"/>
        <w:r w:rsidRPr="00B03848">
          <w:rPr>
            <w:rFonts w:ascii="Times New Roman" w:eastAsia="Times New Roman" w:hAnsi="Times New Roman" w:cs="Times New Roman"/>
            <w:color w:val="306AFD"/>
            <w:sz w:val="24"/>
            <w:szCs w:val="24"/>
            <w:u w:val="single"/>
            <w:lang w:eastAsia="ru-RU"/>
          </w:rPr>
          <w:t>самообследованию</w:t>
        </w:r>
        <w:proofErr w:type="spellEnd"/>
        <w:r w:rsidRPr="00B03848">
          <w:rPr>
            <w:rFonts w:ascii="Times New Roman" w:eastAsia="Times New Roman" w:hAnsi="Times New Roman" w:cs="Times New Roman"/>
            <w:color w:val="306AFD"/>
            <w:sz w:val="24"/>
            <w:szCs w:val="24"/>
            <w:u w:val="single"/>
            <w:lang w:eastAsia="ru-RU"/>
          </w:rPr>
          <w:t>"</w:t>
        </w:r>
      </w:hyperlink>
      <w:r w:rsidRPr="00B03848">
        <w:rPr>
          <w:rFonts w:ascii="Times New Roman" w:eastAsia="Times New Roman" w:hAnsi="Times New Roman" w:cs="Times New Roman"/>
          <w:color w:val="000000"/>
          <w:sz w:val="24"/>
          <w:szCs w:val="24"/>
          <w:lang w:eastAsia="ru-RU"/>
        </w:rPr>
        <w:t>;</w:t>
      </w:r>
    </w:p>
    <w:p w:rsidR="00B03848" w:rsidRPr="00B03848" w:rsidRDefault="005C5C90" w:rsidP="00B03848">
      <w:pPr>
        <w:shd w:val="clear" w:color="auto" w:fill="FFFFFF"/>
        <w:spacing w:before="90" w:after="21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r w:rsidR="00B03848" w:rsidRPr="00B03848">
        <w:rPr>
          <w:rFonts w:ascii="Times New Roman" w:eastAsia="Times New Roman" w:hAnsi="Times New Roman" w:cs="Times New Roman"/>
          <w:b/>
          <w:bCs/>
          <w:color w:val="000000"/>
          <w:sz w:val="24"/>
          <w:szCs w:val="24"/>
          <w:lang w:eastAsia="ru-RU"/>
        </w:rPr>
        <w:t>Внутришкольный</w:t>
      </w:r>
      <w:proofErr w:type="spellEnd"/>
      <w:r w:rsidR="00B03848" w:rsidRPr="00B03848">
        <w:rPr>
          <w:rFonts w:ascii="Times New Roman" w:eastAsia="Times New Roman" w:hAnsi="Times New Roman" w:cs="Times New Roman"/>
          <w:b/>
          <w:bCs/>
          <w:color w:val="000000"/>
          <w:sz w:val="24"/>
          <w:szCs w:val="24"/>
          <w:lang w:eastAsia="ru-RU"/>
        </w:rPr>
        <w:t xml:space="preserve"> контроль</w:t>
      </w:r>
      <w:r w:rsidR="00B03848" w:rsidRPr="00B03848">
        <w:rPr>
          <w:rFonts w:ascii="Times New Roman" w:eastAsia="Times New Roman" w:hAnsi="Times New Roman" w:cs="Times New Roman"/>
          <w:color w:val="000000"/>
          <w:sz w:val="24"/>
          <w:szCs w:val="24"/>
          <w:lang w:eastAsia="ru-RU"/>
        </w:rPr>
        <w:t> представляет собой вид деятельности по установлению соответствия всей системы учебно-воспитательной работы образовательной организации общегосударственным требованиям (нормативам), это систематическая проверка состояния работы педагогов. </w:t>
      </w:r>
    </w:p>
    <w:p w:rsidR="00B03848" w:rsidRPr="00B03848" w:rsidRDefault="005C5C90" w:rsidP="00B03848">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3848" w:rsidRPr="00B03848">
        <w:rPr>
          <w:rFonts w:ascii="Times New Roman" w:eastAsia="Times New Roman" w:hAnsi="Times New Roman" w:cs="Times New Roman"/>
          <w:color w:val="000000"/>
          <w:sz w:val="24"/>
          <w:szCs w:val="24"/>
          <w:lang w:eastAsia="ru-RU"/>
        </w:rPr>
        <w:t xml:space="preserve">Общая цель </w:t>
      </w:r>
      <w:proofErr w:type="spellStart"/>
      <w:r w:rsidR="00B03848" w:rsidRPr="00B03848">
        <w:rPr>
          <w:rFonts w:ascii="Times New Roman" w:eastAsia="Times New Roman" w:hAnsi="Times New Roman" w:cs="Times New Roman"/>
          <w:color w:val="000000"/>
          <w:sz w:val="24"/>
          <w:szCs w:val="24"/>
          <w:lang w:eastAsia="ru-RU"/>
        </w:rPr>
        <w:t>внутришкольного</w:t>
      </w:r>
      <w:proofErr w:type="spellEnd"/>
      <w:r w:rsidR="00B03848" w:rsidRPr="00B03848">
        <w:rPr>
          <w:rFonts w:ascii="Times New Roman" w:eastAsia="Times New Roman" w:hAnsi="Times New Roman" w:cs="Times New Roman"/>
          <w:color w:val="000000"/>
          <w:sz w:val="24"/>
          <w:szCs w:val="24"/>
          <w:lang w:eastAsia="ru-RU"/>
        </w:rPr>
        <w:t xml:space="preserve"> контроля (ВШК) - дать информацию о реальном состоянии дел в образовательной организации, выявить причины недостатков работы для исправления ситуации, оказать методическую и практическую помощь учителям.</w:t>
      </w:r>
      <w:r w:rsidR="00B03848" w:rsidRPr="00B03848">
        <w:rPr>
          <w:rFonts w:ascii="Times New Roman" w:eastAsia="Times New Roman" w:hAnsi="Times New Roman" w:cs="Times New Roman"/>
          <w:color w:val="000000"/>
          <w:sz w:val="24"/>
          <w:szCs w:val="24"/>
          <w:lang w:eastAsia="ru-RU"/>
        </w:rPr>
        <w:br/>
      </w:r>
      <w:r w:rsidR="00B03848" w:rsidRPr="00B03848">
        <w:rPr>
          <w:rFonts w:ascii="Times New Roman" w:eastAsia="Times New Roman" w:hAnsi="Times New Roman" w:cs="Times New Roman"/>
          <w:b/>
          <w:bCs/>
          <w:color w:val="000000"/>
          <w:sz w:val="24"/>
          <w:szCs w:val="24"/>
          <w:lang w:eastAsia="ru-RU"/>
        </w:rPr>
        <w:t>Факторы</w:t>
      </w:r>
      <w:r w:rsidR="00B03848" w:rsidRPr="00B03848">
        <w:rPr>
          <w:rFonts w:ascii="Times New Roman" w:eastAsia="Times New Roman" w:hAnsi="Times New Roman" w:cs="Times New Roman"/>
          <w:color w:val="000000"/>
          <w:sz w:val="24"/>
          <w:szCs w:val="24"/>
          <w:lang w:eastAsia="ru-RU"/>
        </w:rPr>
        <w:t>, определяющие качество образования:</w:t>
      </w:r>
      <w:r w:rsidR="00B03848" w:rsidRPr="00B03848">
        <w:rPr>
          <w:rFonts w:ascii="Times New Roman" w:eastAsia="Times New Roman" w:hAnsi="Times New Roman" w:cs="Times New Roman"/>
          <w:color w:val="000000"/>
          <w:sz w:val="24"/>
          <w:szCs w:val="24"/>
          <w:lang w:eastAsia="ru-RU"/>
        </w:rPr>
        <w:br/>
        <w:t>качество образовательных целей;</w:t>
      </w:r>
      <w:r w:rsidR="00B03848" w:rsidRPr="00B03848">
        <w:rPr>
          <w:rFonts w:ascii="Times New Roman" w:eastAsia="Times New Roman" w:hAnsi="Times New Roman" w:cs="Times New Roman"/>
          <w:color w:val="000000"/>
          <w:sz w:val="24"/>
          <w:szCs w:val="24"/>
          <w:lang w:eastAsia="ru-RU"/>
        </w:rPr>
        <w:br/>
        <w:t>качество образовательных стандартов и эталонов;</w:t>
      </w:r>
      <w:r w:rsidR="00B03848" w:rsidRPr="00B03848">
        <w:rPr>
          <w:rFonts w:ascii="Times New Roman" w:eastAsia="Times New Roman" w:hAnsi="Times New Roman" w:cs="Times New Roman"/>
          <w:color w:val="000000"/>
          <w:sz w:val="24"/>
          <w:szCs w:val="24"/>
          <w:lang w:eastAsia="ru-RU"/>
        </w:rPr>
        <w:br/>
        <w:t>качество образовательных программ;</w:t>
      </w:r>
      <w:r w:rsidR="00B03848" w:rsidRPr="00B03848">
        <w:rPr>
          <w:rFonts w:ascii="Times New Roman" w:eastAsia="Times New Roman" w:hAnsi="Times New Roman" w:cs="Times New Roman"/>
          <w:color w:val="000000"/>
          <w:sz w:val="24"/>
          <w:szCs w:val="24"/>
          <w:lang w:eastAsia="ru-RU"/>
        </w:rPr>
        <w:br/>
        <w:t>качество кадрового потенциала;</w:t>
      </w:r>
      <w:r w:rsidR="00B03848" w:rsidRPr="00B03848">
        <w:rPr>
          <w:rFonts w:ascii="Times New Roman" w:eastAsia="Times New Roman" w:hAnsi="Times New Roman" w:cs="Times New Roman"/>
          <w:color w:val="000000"/>
          <w:sz w:val="24"/>
          <w:szCs w:val="24"/>
          <w:lang w:eastAsia="ru-RU"/>
        </w:rPr>
        <w:br/>
        <w:t>качество знания обучающихся на входе;</w:t>
      </w:r>
      <w:r w:rsidR="00B03848" w:rsidRPr="00B03848">
        <w:rPr>
          <w:rFonts w:ascii="Times New Roman" w:eastAsia="Times New Roman" w:hAnsi="Times New Roman" w:cs="Times New Roman"/>
          <w:color w:val="000000"/>
          <w:sz w:val="24"/>
          <w:szCs w:val="24"/>
          <w:lang w:eastAsia="ru-RU"/>
        </w:rPr>
        <w:br/>
        <w:t>качество средств образовательного процесса;</w:t>
      </w:r>
      <w:r w:rsidR="00B03848" w:rsidRPr="00B03848">
        <w:rPr>
          <w:rFonts w:ascii="Times New Roman" w:eastAsia="Times New Roman" w:hAnsi="Times New Roman" w:cs="Times New Roman"/>
          <w:color w:val="000000"/>
          <w:sz w:val="24"/>
          <w:szCs w:val="24"/>
          <w:lang w:eastAsia="ru-RU"/>
        </w:rPr>
        <w:br/>
        <w:t>качество образовательного процесса;</w:t>
      </w:r>
      <w:r w:rsidR="00B03848" w:rsidRPr="00B03848">
        <w:rPr>
          <w:rFonts w:ascii="Times New Roman" w:eastAsia="Times New Roman" w:hAnsi="Times New Roman" w:cs="Times New Roman"/>
          <w:color w:val="000000"/>
          <w:sz w:val="24"/>
          <w:szCs w:val="24"/>
          <w:lang w:eastAsia="ru-RU"/>
        </w:rPr>
        <w:br/>
        <w:t>качество системы контроля достижений;</w:t>
      </w:r>
      <w:r w:rsidR="00B03848" w:rsidRPr="00B03848">
        <w:rPr>
          <w:rFonts w:ascii="Times New Roman" w:eastAsia="Times New Roman" w:hAnsi="Times New Roman" w:cs="Times New Roman"/>
          <w:color w:val="000000"/>
          <w:sz w:val="24"/>
          <w:szCs w:val="24"/>
          <w:lang w:eastAsia="ru-RU"/>
        </w:rPr>
        <w:br/>
        <w:t>качество исследовательской работы;</w:t>
      </w:r>
      <w:r w:rsidR="00B03848" w:rsidRPr="00B03848">
        <w:rPr>
          <w:rFonts w:ascii="Times New Roman" w:eastAsia="Times New Roman" w:hAnsi="Times New Roman" w:cs="Times New Roman"/>
          <w:color w:val="000000"/>
          <w:sz w:val="24"/>
          <w:szCs w:val="24"/>
          <w:lang w:eastAsia="ru-RU"/>
        </w:rPr>
        <w:br/>
        <w:t>качество структуры управления.</w:t>
      </w:r>
      <w:r w:rsidR="00B03848" w:rsidRPr="00B0384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          </w:t>
      </w:r>
      <w:r w:rsidR="00F1673F">
        <w:rPr>
          <w:rFonts w:ascii="Times New Roman" w:eastAsia="Times New Roman" w:hAnsi="Times New Roman" w:cs="Times New Roman"/>
          <w:b/>
          <w:bCs/>
          <w:color w:val="000000"/>
          <w:sz w:val="24"/>
          <w:szCs w:val="24"/>
          <w:lang w:eastAsia="ru-RU"/>
        </w:rPr>
        <w:t>Цели</w:t>
      </w:r>
      <w:bookmarkStart w:id="0" w:name="_GoBack"/>
      <w:bookmarkEnd w:id="0"/>
      <w:r w:rsidR="00B03848" w:rsidRPr="00B03848">
        <w:rPr>
          <w:rFonts w:ascii="Times New Roman" w:eastAsia="Times New Roman" w:hAnsi="Times New Roman" w:cs="Times New Roman"/>
          <w:b/>
          <w:bCs/>
          <w:color w:val="000000"/>
          <w:sz w:val="24"/>
          <w:szCs w:val="24"/>
          <w:lang w:eastAsia="ru-RU"/>
        </w:rPr>
        <w:t>ВШК</w:t>
      </w:r>
      <w:r w:rsidR="00B03848" w:rsidRPr="00B03848">
        <w:rPr>
          <w:rFonts w:ascii="Times New Roman" w:eastAsia="Times New Roman" w:hAnsi="Times New Roman" w:cs="Times New Roman"/>
          <w:color w:val="000000"/>
          <w:sz w:val="24"/>
          <w:szCs w:val="24"/>
          <w:lang w:eastAsia="ru-RU"/>
        </w:rPr>
        <w:t>:</w:t>
      </w:r>
      <w:r w:rsidR="00B03848" w:rsidRPr="00B03848">
        <w:rPr>
          <w:rFonts w:ascii="Times New Roman" w:eastAsia="Times New Roman" w:hAnsi="Times New Roman" w:cs="Times New Roman"/>
          <w:color w:val="000000"/>
          <w:sz w:val="24"/>
          <w:szCs w:val="24"/>
          <w:lang w:eastAsia="ru-RU"/>
        </w:rPr>
        <w:br/>
        <w:t>- реализация принципов государственной политики в области образования;</w:t>
      </w:r>
      <w:r w:rsidR="00B03848" w:rsidRPr="00B03848">
        <w:rPr>
          <w:rFonts w:ascii="Times New Roman" w:eastAsia="Times New Roman" w:hAnsi="Times New Roman" w:cs="Times New Roman"/>
          <w:color w:val="000000"/>
          <w:sz w:val="24"/>
          <w:szCs w:val="24"/>
          <w:lang w:eastAsia="ru-RU"/>
        </w:rPr>
        <w:br/>
        <w:t>- соблюдение законодательства Российской Федерации в области образования;</w:t>
      </w:r>
      <w:r w:rsidR="00B03848" w:rsidRPr="00B03848">
        <w:rPr>
          <w:rFonts w:ascii="Times New Roman" w:eastAsia="Times New Roman" w:hAnsi="Times New Roman" w:cs="Times New Roman"/>
          <w:color w:val="000000"/>
          <w:sz w:val="24"/>
          <w:szCs w:val="24"/>
          <w:lang w:eastAsia="ru-RU"/>
        </w:rPr>
        <w:br/>
        <w:t>- исполнение нормативных правовых актов, регламентирующих деятельность образовательных организаций;</w:t>
      </w:r>
      <w:r w:rsidR="00B03848" w:rsidRPr="00B03848">
        <w:rPr>
          <w:rFonts w:ascii="Times New Roman" w:eastAsia="Times New Roman" w:hAnsi="Times New Roman" w:cs="Times New Roman"/>
          <w:color w:val="000000"/>
          <w:sz w:val="24"/>
          <w:szCs w:val="24"/>
          <w:lang w:eastAsia="ru-RU"/>
        </w:rPr>
        <w:br/>
        <w:t>- защита прав и свобод участников образовательного процесса;</w:t>
      </w:r>
      <w:r w:rsidR="00B03848" w:rsidRPr="00B03848">
        <w:rPr>
          <w:rFonts w:ascii="Times New Roman" w:eastAsia="Times New Roman" w:hAnsi="Times New Roman" w:cs="Times New Roman"/>
          <w:color w:val="000000"/>
          <w:sz w:val="24"/>
          <w:szCs w:val="24"/>
          <w:lang w:eastAsia="ru-RU"/>
        </w:rPr>
        <w:br/>
        <w:t>- соблюдение конституционного права граждан на образование;</w:t>
      </w:r>
      <w:r w:rsidR="00B03848" w:rsidRPr="00B03848">
        <w:rPr>
          <w:rFonts w:ascii="Times New Roman" w:eastAsia="Times New Roman" w:hAnsi="Times New Roman" w:cs="Times New Roman"/>
          <w:color w:val="000000"/>
          <w:sz w:val="24"/>
          <w:szCs w:val="24"/>
          <w:lang w:eastAsia="ru-RU"/>
        </w:rPr>
        <w:br/>
        <w:t>- повышение эффективности результатов образовательного процесса;</w:t>
      </w:r>
      <w:r w:rsidR="00B03848" w:rsidRPr="00B03848">
        <w:rPr>
          <w:rFonts w:ascii="Times New Roman" w:eastAsia="Times New Roman" w:hAnsi="Times New Roman" w:cs="Times New Roman"/>
          <w:color w:val="000000"/>
          <w:sz w:val="24"/>
          <w:szCs w:val="24"/>
          <w:lang w:eastAsia="ru-RU"/>
        </w:rPr>
        <w:br/>
        <w:t>- развитие принципов автономности образовательной организации с одновременным повышением ответственности за конечный результат;</w:t>
      </w:r>
      <w:r w:rsidR="00B03848" w:rsidRPr="00B03848">
        <w:rPr>
          <w:rFonts w:ascii="Times New Roman" w:eastAsia="Times New Roman" w:hAnsi="Times New Roman" w:cs="Times New Roman"/>
          <w:color w:val="000000"/>
          <w:sz w:val="24"/>
          <w:szCs w:val="24"/>
          <w:lang w:eastAsia="ru-RU"/>
        </w:rPr>
        <w:br/>
        <w:t>- совершенствование механизма управления качеством образования (формирование условий и результатов образования) в пределах компетенции учреждения образования разного уровня;</w:t>
      </w:r>
      <w:r w:rsidR="00B03848" w:rsidRPr="00B03848">
        <w:rPr>
          <w:rFonts w:ascii="Times New Roman" w:eastAsia="Times New Roman" w:hAnsi="Times New Roman" w:cs="Times New Roman"/>
          <w:color w:val="000000"/>
          <w:sz w:val="24"/>
          <w:szCs w:val="24"/>
          <w:lang w:eastAsia="ru-RU"/>
        </w:rPr>
        <w:br/>
        <w:t>- проведение анализа и прогнозирования тенденций развития образовательного процесса.</w:t>
      </w:r>
      <w:r w:rsidR="00B03848" w:rsidRPr="00B03848">
        <w:rPr>
          <w:rFonts w:ascii="Times New Roman" w:eastAsia="Times New Roman" w:hAnsi="Times New Roman" w:cs="Times New Roman"/>
          <w:color w:val="000000"/>
          <w:sz w:val="24"/>
          <w:szCs w:val="24"/>
          <w:lang w:eastAsia="ru-RU"/>
        </w:rPr>
        <w:br/>
      </w:r>
      <w:r w:rsidR="00B03848" w:rsidRPr="00B03848">
        <w:rPr>
          <w:rFonts w:ascii="Times New Roman" w:eastAsia="Times New Roman" w:hAnsi="Times New Roman" w:cs="Times New Roman"/>
          <w:color w:val="000000"/>
          <w:sz w:val="24"/>
          <w:szCs w:val="24"/>
          <w:lang w:eastAsia="ru-RU"/>
        </w:rPr>
        <w:lastRenderedPageBreak/>
        <w:t>В связи с этим, актуальными и значимыми можно считать следующие </w:t>
      </w:r>
      <w:r w:rsidR="00B03848" w:rsidRPr="00B03848">
        <w:rPr>
          <w:rFonts w:ascii="Times New Roman" w:eastAsia="Times New Roman" w:hAnsi="Times New Roman" w:cs="Times New Roman"/>
          <w:b/>
          <w:bCs/>
          <w:color w:val="000000"/>
          <w:sz w:val="24"/>
          <w:szCs w:val="24"/>
          <w:lang w:eastAsia="ru-RU"/>
        </w:rPr>
        <w:t>задачи</w:t>
      </w:r>
      <w:r w:rsidR="00B03848" w:rsidRPr="00B03848">
        <w:rPr>
          <w:rFonts w:ascii="Times New Roman" w:eastAsia="Times New Roman" w:hAnsi="Times New Roman" w:cs="Times New Roman"/>
          <w:color w:val="000000"/>
          <w:sz w:val="24"/>
          <w:szCs w:val="24"/>
          <w:lang w:eastAsia="ru-RU"/>
        </w:rPr>
        <w:t> </w:t>
      </w:r>
      <w:proofErr w:type="spellStart"/>
      <w:r w:rsidR="00B03848" w:rsidRPr="00B03848">
        <w:rPr>
          <w:rFonts w:ascii="Times New Roman" w:eastAsia="Times New Roman" w:hAnsi="Times New Roman" w:cs="Times New Roman"/>
          <w:color w:val="000000"/>
          <w:sz w:val="24"/>
          <w:szCs w:val="24"/>
          <w:lang w:eastAsia="ru-RU"/>
        </w:rPr>
        <w:t>внутришкольного</w:t>
      </w:r>
      <w:proofErr w:type="spellEnd"/>
      <w:r w:rsidR="00B03848" w:rsidRPr="00B03848">
        <w:rPr>
          <w:rFonts w:ascii="Times New Roman" w:eastAsia="Times New Roman" w:hAnsi="Times New Roman" w:cs="Times New Roman"/>
          <w:color w:val="000000"/>
          <w:sz w:val="24"/>
          <w:szCs w:val="24"/>
          <w:lang w:eastAsia="ru-RU"/>
        </w:rPr>
        <w:t xml:space="preserve"> контроля:</w:t>
      </w:r>
      <w:r w:rsidR="00B03848" w:rsidRPr="00B03848">
        <w:rPr>
          <w:rFonts w:ascii="Times New Roman" w:eastAsia="Times New Roman" w:hAnsi="Times New Roman" w:cs="Times New Roman"/>
          <w:color w:val="000000"/>
          <w:sz w:val="24"/>
          <w:szCs w:val="24"/>
          <w:lang w:eastAsia="ru-RU"/>
        </w:rPr>
        <w:br/>
        <w:t>- выявление соответствия существующих (создаваемых) условий реализации основной образовательной программы (ООП) нормативным требованиям ФГОС;</w:t>
      </w:r>
      <w:r w:rsidR="00B03848" w:rsidRPr="00B03848">
        <w:rPr>
          <w:rFonts w:ascii="Times New Roman" w:eastAsia="Times New Roman" w:hAnsi="Times New Roman" w:cs="Times New Roman"/>
          <w:color w:val="000000"/>
          <w:sz w:val="24"/>
          <w:szCs w:val="24"/>
          <w:lang w:eastAsia="ru-RU"/>
        </w:rPr>
        <w:br/>
        <w:t>- оценка (проверка) уровня достижения планируемых результатов освоения обучающимися основной образовательной программы конкретной ступени образования;</w:t>
      </w:r>
      <w:r w:rsidR="00B03848" w:rsidRPr="00B03848">
        <w:rPr>
          <w:rFonts w:ascii="Times New Roman" w:eastAsia="Times New Roman" w:hAnsi="Times New Roman" w:cs="Times New Roman"/>
          <w:color w:val="000000"/>
          <w:sz w:val="24"/>
          <w:szCs w:val="24"/>
          <w:lang w:eastAsia="ru-RU"/>
        </w:rPr>
        <w:br/>
        <w:t>- изучение обучающихся на основе разностороннего диагностирования;</w:t>
      </w:r>
      <w:r w:rsidR="00B03848" w:rsidRPr="00B03848">
        <w:rPr>
          <w:rFonts w:ascii="Times New Roman" w:eastAsia="Times New Roman" w:hAnsi="Times New Roman" w:cs="Times New Roman"/>
          <w:color w:val="000000"/>
          <w:sz w:val="24"/>
          <w:szCs w:val="24"/>
          <w:lang w:eastAsia="ru-RU"/>
        </w:rPr>
        <w:br/>
        <w:t>- анализ и экспертная оценка результатов деятельности педагогических работников по реализации ООП для своевременного оказания им методической помощи, в том числе по формированию у обучающихся универсальных учебных действий;</w:t>
      </w:r>
      <w:r w:rsidR="00B03848" w:rsidRPr="00B03848">
        <w:rPr>
          <w:rFonts w:ascii="Times New Roman" w:eastAsia="Times New Roman" w:hAnsi="Times New Roman" w:cs="Times New Roman"/>
          <w:color w:val="000000"/>
          <w:sz w:val="24"/>
          <w:szCs w:val="24"/>
          <w:lang w:eastAsia="ru-RU"/>
        </w:rPr>
        <w:br/>
        <w:t>- выявление отрицательных и положительных тенденций в организации образовательного процесса и разработка предложений по их устранению;</w:t>
      </w:r>
      <w:r w:rsidR="00B03848" w:rsidRPr="00B03848">
        <w:rPr>
          <w:rFonts w:ascii="Times New Roman" w:eastAsia="Times New Roman" w:hAnsi="Times New Roman" w:cs="Times New Roman"/>
          <w:color w:val="000000"/>
          <w:sz w:val="24"/>
          <w:szCs w:val="24"/>
          <w:lang w:eastAsia="ru-RU"/>
        </w:rPr>
        <w:br/>
        <w:t>- изучение и оценка эффективного опыта работы реализации ФГОС;</w:t>
      </w:r>
      <w:r w:rsidR="00B03848" w:rsidRPr="00B03848">
        <w:rPr>
          <w:rFonts w:ascii="Times New Roman" w:eastAsia="Times New Roman" w:hAnsi="Times New Roman" w:cs="Times New Roman"/>
          <w:color w:val="000000"/>
          <w:sz w:val="24"/>
          <w:szCs w:val="24"/>
          <w:lang w:eastAsia="ru-RU"/>
        </w:rPr>
        <w:br/>
        <w:t>- информационно-аналитическое обеспечение принятия управленческих решений, обоснованное прогнозирование образовательного процесса.</w:t>
      </w:r>
    </w:p>
    <w:p w:rsidR="00C74C0F" w:rsidRPr="00B03848" w:rsidRDefault="00F1673F" w:rsidP="00B03848">
      <w:pPr>
        <w:jc w:val="both"/>
        <w:rPr>
          <w:rFonts w:ascii="Times New Roman" w:hAnsi="Times New Roman" w:cs="Times New Roman"/>
        </w:rPr>
      </w:pPr>
    </w:p>
    <w:sectPr w:rsidR="00C74C0F" w:rsidRPr="00B03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C9"/>
    <w:rsid w:val="00385062"/>
    <w:rsid w:val="00502067"/>
    <w:rsid w:val="005C5C90"/>
    <w:rsid w:val="00600948"/>
    <w:rsid w:val="00B03848"/>
    <w:rsid w:val="00F004C9"/>
    <w:rsid w:val="00F1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8BB7"/>
  <w15:chartTrackingRefBased/>
  <w15:docId w15:val="{804ABAEE-D4AE-496F-8427-A06B98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47435">
      <w:bodyDiv w:val="1"/>
      <w:marLeft w:val="0"/>
      <w:marRight w:val="0"/>
      <w:marTop w:val="0"/>
      <w:marBottom w:val="0"/>
      <w:divBdr>
        <w:top w:val="none" w:sz="0" w:space="0" w:color="auto"/>
        <w:left w:val="none" w:sz="0" w:space="0" w:color="auto"/>
        <w:bottom w:val="none" w:sz="0" w:space="0" w:color="auto"/>
        <w:right w:val="none" w:sz="0" w:space="0" w:color="auto"/>
      </w:divBdr>
      <w:divsChild>
        <w:div w:id="391539680">
          <w:marLeft w:val="0"/>
          <w:marRight w:val="0"/>
          <w:marTop w:val="0"/>
          <w:marBottom w:val="0"/>
          <w:divBdr>
            <w:top w:val="none" w:sz="0" w:space="0" w:color="auto"/>
            <w:left w:val="none" w:sz="0" w:space="0" w:color="auto"/>
            <w:bottom w:val="none" w:sz="0" w:space="0" w:color="auto"/>
            <w:right w:val="none" w:sz="0" w:space="0" w:color="auto"/>
          </w:divBdr>
          <w:divsChild>
            <w:div w:id="912154568">
              <w:marLeft w:val="0"/>
              <w:marRight w:val="0"/>
              <w:marTop w:val="0"/>
              <w:marBottom w:val="0"/>
              <w:divBdr>
                <w:top w:val="none" w:sz="0" w:space="0" w:color="auto"/>
                <w:left w:val="none" w:sz="0" w:space="0" w:color="auto"/>
                <w:bottom w:val="none" w:sz="0" w:space="0" w:color="auto"/>
                <w:right w:val="none" w:sz="0" w:space="0" w:color="auto"/>
              </w:divBdr>
              <w:divsChild>
                <w:div w:id="6312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40870">
          <w:marLeft w:val="0"/>
          <w:marRight w:val="0"/>
          <w:marTop w:val="0"/>
          <w:marBottom w:val="0"/>
          <w:divBdr>
            <w:top w:val="none" w:sz="0" w:space="0" w:color="auto"/>
            <w:left w:val="none" w:sz="0" w:space="0" w:color="auto"/>
            <w:bottom w:val="none" w:sz="0" w:space="0" w:color="auto"/>
            <w:right w:val="none" w:sz="0" w:space="0" w:color="auto"/>
          </w:divBdr>
          <w:divsChild>
            <w:div w:id="485560874">
              <w:marLeft w:val="0"/>
              <w:marRight w:val="0"/>
              <w:marTop w:val="0"/>
              <w:marBottom w:val="0"/>
              <w:divBdr>
                <w:top w:val="none" w:sz="0" w:space="0" w:color="auto"/>
                <w:left w:val="none" w:sz="0" w:space="0" w:color="auto"/>
                <w:bottom w:val="none" w:sz="0" w:space="0" w:color="auto"/>
                <w:right w:val="none" w:sz="0" w:space="0" w:color="auto"/>
              </w:divBdr>
              <w:divsChild>
                <w:div w:id="3632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1805070038" TargetMode="External"/><Relationship Id="rId13" Type="http://schemas.openxmlformats.org/officeDocument/2006/relationships/hyperlink" Target="http://publication.pravo.gov.ru/Document/View/0001201502060025" TargetMode="External"/><Relationship Id="rId18" Type="http://schemas.openxmlformats.org/officeDocument/2006/relationships/hyperlink" Target="https://docs.cntd.ru/document/554691568" TargetMode="External"/><Relationship Id="rId3" Type="http://schemas.openxmlformats.org/officeDocument/2006/relationships/webSettings" Target="webSettings.xml"/><Relationship Id="rId21" Type="http://schemas.openxmlformats.org/officeDocument/2006/relationships/hyperlink" Target="https://docs.cntd.ru/document/499028374" TargetMode="External"/><Relationship Id="rId7" Type="http://schemas.openxmlformats.org/officeDocument/2006/relationships/hyperlink" Target="http://government.ru/docs/all/115042/" TargetMode="External"/><Relationship Id="rId12" Type="http://schemas.openxmlformats.org/officeDocument/2006/relationships/hyperlink" Target="http://publication.pravo.gov.ru/Document/View/0001202107050027" TargetMode="External"/><Relationship Id="rId17" Type="http://schemas.openxmlformats.org/officeDocument/2006/relationships/hyperlink" Target="https://docs.cntd.ru/document/554691568" TargetMode="External"/><Relationship Id="rId2" Type="http://schemas.openxmlformats.org/officeDocument/2006/relationships/settings" Target="settings.xml"/><Relationship Id="rId16" Type="http://schemas.openxmlformats.org/officeDocument/2006/relationships/hyperlink" Target="http://publication.pravo.gov.ru/Document/View/0001201703200046" TargetMode="External"/><Relationship Id="rId20" Type="http://schemas.openxmlformats.org/officeDocument/2006/relationships/hyperlink" Target="http://publication.pravo.gov.ru/Document/View/0001201709200016" TargetMode="External"/><Relationship Id="rId1" Type="http://schemas.openxmlformats.org/officeDocument/2006/relationships/styles" Target="styles.xml"/><Relationship Id="rId6" Type="http://schemas.openxmlformats.org/officeDocument/2006/relationships/hyperlink" Target="http://publication.pravo.gov.ru/Document/View/0001202104200066" TargetMode="External"/><Relationship Id="rId11" Type="http://schemas.openxmlformats.org/officeDocument/2006/relationships/hyperlink" Target="http://publication.pravo.gov.ru/Document/View/0001202107050028" TargetMode="External"/><Relationship Id="rId24" Type="http://schemas.openxmlformats.org/officeDocument/2006/relationships/theme" Target="theme/theme1.xml"/><Relationship Id="rId5" Type="http://schemas.openxmlformats.org/officeDocument/2006/relationships/hyperlink" Target="http://government.ru/docs/3675/" TargetMode="External"/><Relationship Id="rId15" Type="http://schemas.openxmlformats.org/officeDocument/2006/relationships/hyperlink" Target="http://publication.pravo.gov.ru/Document/View/0001201801090025" TargetMode="External"/><Relationship Id="rId23" Type="http://schemas.openxmlformats.org/officeDocument/2006/relationships/fontTable" Target="fontTable.xml"/><Relationship Id="rId10" Type="http://schemas.openxmlformats.org/officeDocument/2006/relationships/hyperlink" Target="http://publication.pravo.gov.ru/Document/View/0001201710130029" TargetMode="External"/><Relationship Id="rId19" Type="http://schemas.openxmlformats.org/officeDocument/2006/relationships/hyperlink" Target="https://docs.cntd.ru/document/554691568" TargetMode="External"/><Relationship Id="rId4" Type="http://schemas.openxmlformats.org/officeDocument/2006/relationships/hyperlink" Target="http://government.ru/docs/all/100618/" TargetMode="External"/><Relationship Id="rId9" Type="http://schemas.openxmlformats.org/officeDocument/2006/relationships/hyperlink" Target="http://publication.pravo.gov.ru/Document/View/0001201904260023" TargetMode="External"/><Relationship Id="rId14" Type="http://schemas.openxmlformats.org/officeDocument/2006/relationships/hyperlink" Target="http://publication.pravo.gov.ru/Document/View/0001201502050007" TargetMode="External"/><Relationship Id="rId22" Type="http://schemas.openxmlformats.org/officeDocument/2006/relationships/hyperlink" Target="https://docs.cntd.ru/document/499066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2025-01-30T06:51:00Z</dcterms:created>
  <dcterms:modified xsi:type="dcterms:W3CDTF">2025-01-30T06:53:00Z</dcterms:modified>
</cp:coreProperties>
</file>